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3F5A" w14:textId="5D3EDB4F" w:rsidR="003255C5" w:rsidRPr="004E6F98" w:rsidRDefault="008D7941" w:rsidP="00F24BE1">
      <w:pPr>
        <w:jc w:val="center"/>
        <w:rPr>
          <w:rFonts w:ascii="Times New Roman" w:hAnsi="Times New Roman" w:cs="Times New Roman"/>
          <w:b/>
          <w:bCs/>
          <w:sz w:val="44"/>
          <w:szCs w:val="44"/>
        </w:rPr>
      </w:pPr>
      <w:r w:rsidRPr="004E6F98">
        <w:rPr>
          <w:rFonts w:ascii="Times New Roman" w:hAnsi="Times New Roman" w:cs="Times New Roman"/>
          <w:b/>
          <w:bCs/>
          <w:sz w:val="44"/>
          <w:szCs w:val="44"/>
        </w:rPr>
        <w:t>Department of Chemi</w:t>
      </w:r>
      <w:r w:rsidR="00DA7814">
        <w:rPr>
          <w:rFonts w:ascii="Times New Roman" w:hAnsi="Times New Roman" w:cs="Times New Roman"/>
          <w:b/>
          <w:bCs/>
          <w:sz w:val="44"/>
          <w:szCs w:val="44"/>
        </w:rPr>
        <w:t>cal and Biomolecular Engineering (CBE)</w:t>
      </w:r>
    </w:p>
    <w:p w14:paraId="500DC34C" w14:textId="5CC423C4" w:rsidR="00F24BE1" w:rsidRDefault="00F24BE1" w:rsidP="00F24BE1">
      <w:pPr>
        <w:jc w:val="center"/>
        <w:rPr>
          <w:rFonts w:ascii="Times New Roman" w:hAnsi="Times New Roman" w:cs="Times New Roman"/>
          <w:sz w:val="44"/>
          <w:szCs w:val="44"/>
        </w:rPr>
      </w:pPr>
      <w:r>
        <w:rPr>
          <w:rFonts w:ascii="Times New Roman" w:hAnsi="Times New Roman" w:cs="Times New Roman"/>
          <w:sz w:val="44"/>
          <w:szCs w:val="44"/>
        </w:rPr>
        <w:t>Unit 18 Instructional Workload Credits (IWC)</w:t>
      </w:r>
    </w:p>
    <w:p w14:paraId="6B9D0CAA" w14:textId="71CF9097" w:rsidR="00F24BE1" w:rsidRPr="004E6F98" w:rsidRDefault="004E6F98" w:rsidP="00F24BE1">
      <w:pPr>
        <w:jc w:val="center"/>
        <w:rPr>
          <w:rFonts w:ascii="Times New Roman" w:hAnsi="Times New Roman" w:cs="Times New Roman"/>
          <w:sz w:val="32"/>
          <w:szCs w:val="32"/>
        </w:rPr>
      </w:pPr>
      <w:r>
        <w:rPr>
          <w:rFonts w:ascii="Times New Roman" w:hAnsi="Times New Roman" w:cs="Times New Roman"/>
          <w:sz w:val="32"/>
          <w:szCs w:val="32"/>
        </w:rPr>
        <w:t xml:space="preserve">as of </w:t>
      </w:r>
      <w:r w:rsidRPr="004E6F98">
        <w:rPr>
          <w:rFonts w:ascii="Times New Roman" w:hAnsi="Times New Roman" w:cs="Times New Roman"/>
          <w:sz w:val="32"/>
          <w:szCs w:val="32"/>
        </w:rPr>
        <w:t>March 24, 2022</w:t>
      </w:r>
    </w:p>
    <w:p w14:paraId="63664E1D" w14:textId="77777777" w:rsidR="004E6F98" w:rsidRDefault="004E6F98" w:rsidP="00F24BE1">
      <w:pPr>
        <w:jc w:val="center"/>
        <w:rPr>
          <w:rFonts w:ascii="Times New Roman" w:hAnsi="Times New Roman" w:cs="Times New Roman"/>
          <w:sz w:val="44"/>
          <w:szCs w:val="44"/>
        </w:rPr>
      </w:pPr>
    </w:p>
    <w:p w14:paraId="0D8C26BF" w14:textId="1F7D666E" w:rsidR="00F24BE1" w:rsidRDefault="00F24BE1" w:rsidP="00F24BE1">
      <w:pPr>
        <w:jc w:val="center"/>
        <w:rPr>
          <w:rFonts w:ascii="Times New Roman" w:hAnsi="Times New Roman" w:cs="Times New Roman"/>
          <w:sz w:val="32"/>
          <w:szCs w:val="32"/>
        </w:rPr>
      </w:pPr>
      <w:r>
        <w:rPr>
          <w:rFonts w:ascii="Times New Roman" w:hAnsi="Times New Roman" w:cs="Times New Roman"/>
          <w:sz w:val="32"/>
          <w:szCs w:val="32"/>
        </w:rPr>
        <w:t xml:space="preserve">100% Workload is based on </w:t>
      </w:r>
      <w:r w:rsidR="007E0977" w:rsidRPr="00484376">
        <w:rPr>
          <w:rFonts w:ascii="Times New Roman" w:hAnsi="Times New Roman" w:cs="Times New Roman"/>
          <w:b/>
          <w:bCs/>
          <w:sz w:val="32"/>
          <w:szCs w:val="32"/>
          <w:u w:val="single"/>
        </w:rPr>
        <w:t>6</w:t>
      </w:r>
      <w:r>
        <w:rPr>
          <w:rFonts w:ascii="Times New Roman" w:hAnsi="Times New Roman" w:cs="Times New Roman"/>
          <w:sz w:val="32"/>
          <w:szCs w:val="32"/>
        </w:rPr>
        <w:t xml:space="preserve"> courses per Academic Year</w:t>
      </w:r>
    </w:p>
    <w:p w14:paraId="2602C8A2" w14:textId="77777777" w:rsidR="00F24BE1" w:rsidRDefault="00F24BE1" w:rsidP="00F24BE1">
      <w:pPr>
        <w:jc w:val="center"/>
        <w:rPr>
          <w:rFonts w:ascii="Times New Roman" w:hAnsi="Times New Roman" w:cs="Times New Roman"/>
          <w:sz w:val="32"/>
          <w:szCs w:val="32"/>
        </w:rPr>
      </w:pPr>
    </w:p>
    <w:p w14:paraId="06666711" w14:textId="0E3AF7E1" w:rsidR="00F24BE1" w:rsidRDefault="00F24BE1" w:rsidP="00F24BE1">
      <w:pPr>
        <w:rPr>
          <w:rFonts w:ascii="Times New Roman" w:eastAsia="Times New Roman" w:hAnsi="Times New Roman" w:cs="Times New Roman"/>
        </w:rPr>
      </w:pPr>
      <w:r w:rsidRPr="00F24BE1">
        <w:rPr>
          <w:rFonts w:ascii="Times New Roman" w:hAnsi="Times New Roman" w:cs="Times New Roman"/>
          <w:b/>
          <w:bCs/>
        </w:rPr>
        <w:t>See UC-AFT contract Article 24</w:t>
      </w:r>
      <w:r w:rsidR="00A37789">
        <w:rPr>
          <w:rFonts w:ascii="Times New Roman" w:hAnsi="Times New Roman" w:cs="Times New Roman"/>
          <w:b/>
          <w:bCs/>
        </w:rPr>
        <w:t>-</w:t>
      </w:r>
      <w:r w:rsidRPr="00F24BE1">
        <w:rPr>
          <w:rFonts w:ascii="Times New Roman" w:hAnsi="Times New Roman" w:cs="Times New Roman"/>
          <w:b/>
          <w:bCs/>
        </w:rPr>
        <w:t>A</w:t>
      </w:r>
      <w:r w:rsidR="00A37789">
        <w:rPr>
          <w:rFonts w:ascii="Times New Roman" w:hAnsi="Times New Roman" w:cs="Times New Roman"/>
          <w:b/>
          <w:bCs/>
        </w:rPr>
        <w:t>.</w:t>
      </w:r>
      <w:r w:rsidRPr="00F24BE1">
        <w:rPr>
          <w:rFonts w:ascii="Times New Roman" w:hAnsi="Times New Roman" w:cs="Times New Roman"/>
          <w:b/>
          <w:bCs/>
        </w:rPr>
        <w:t>1a</w:t>
      </w:r>
      <w:r>
        <w:rPr>
          <w:rFonts w:ascii="Times New Roman" w:hAnsi="Times New Roman" w:cs="Times New Roman"/>
        </w:rPr>
        <w:t xml:space="preserve">: </w:t>
      </w:r>
      <w:r w:rsidRPr="00F24BE1">
        <w:rPr>
          <w:rFonts w:ascii="Times New Roman" w:eastAsia="Times New Roman" w:hAnsi="Times New Roman" w:cs="Times New Roman"/>
        </w:rPr>
        <w:t xml:space="preserve">The full-time (100%) instructional workload standard for Unit 18 Faculty for an academic year shall not exceed six (6) instructional workload credits over two (2) semesters, or </w:t>
      </w:r>
    </w:p>
    <w:p w14:paraId="040A3A3C" w14:textId="02BE8F1D" w:rsidR="00A37789" w:rsidRDefault="00A37789" w:rsidP="00A37789">
      <w:pPr>
        <w:rPr>
          <w:rFonts w:ascii="Times New Roman" w:eastAsia="Times New Roman" w:hAnsi="Times New Roman" w:cs="Times New Roman"/>
        </w:rPr>
      </w:pPr>
      <w:r w:rsidRPr="00A37789">
        <w:rPr>
          <w:rFonts w:ascii="Times New Roman" w:eastAsia="Times New Roman" w:hAnsi="Times New Roman" w:cs="Times New Roman"/>
          <w:b/>
          <w:bCs/>
        </w:rPr>
        <w:t>A.1c</w:t>
      </w:r>
      <w:r>
        <w:rPr>
          <w:rFonts w:ascii="Times New Roman" w:eastAsia="Times New Roman" w:hAnsi="Times New Roman" w:cs="Times New Roman"/>
        </w:rPr>
        <w:t xml:space="preserve">: </w:t>
      </w:r>
      <w:r w:rsidRPr="00A37789">
        <w:rPr>
          <w:rFonts w:ascii="Times New Roman" w:eastAsia="Times New Roman" w:hAnsi="Times New Roman" w:cs="Times New Roman"/>
        </w:rPr>
        <w:t xml:space="preserve">c. A full-time course load workload for a 100%-time Unit 18 faculty member who teaches writing and foreign language courses will not exceed five (5) instructional </w:t>
      </w:r>
      <w:r>
        <w:rPr>
          <w:rFonts w:ascii="Times New Roman" w:eastAsia="Times New Roman" w:hAnsi="Times New Roman" w:cs="Times New Roman"/>
        </w:rPr>
        <w:t xml:space="preserve">offerings, classes, courses </w:t>
      </w:r>
      <w:r w:rsidRPr="00A37789">
        <w:rPr>
          <w:rFonts w:ascii="Times New Roman" w:eastAsia="Times New Roman" w:hAnsi="Times New Roman" w:cs="Times New Roman"/>
        </w:rPr>
        <w:t>on a semester campus.</w:t>
      </w:r>
    </w:p>
    <w:p w14:paraId="63850680" w14:textId="32EBB07F" w:rsidR="00A37789" w:rsidRPr="00A37789" w:rsidRDefault="00A37789" w:rsidP="00A37789">
      <w:pPr>
        <w:rPr>
          <w:rFonts w:ascii="Times New Roman" w:eastAsia="Times New Roman" w:hAnsi="Times New Roman" w:cs="Times New Roman"/>
        </w:rPr>
      </w:pPr>
      <w:r>
        <w:rPr>
          <w:rFonts w:ascii="Times New Roman" w:eastAsia="Times New Roman" w:hAnsi="Times New Roman" w:cs="Times New Roman"/>
        </w:rPr>
        <w:t>With,</w:t>
      </w:r>
    </w:p>
    <w:p w14:paraId="3FF0061F" w14:textId="6EE9C637" w:rsidR="00E00C05" w:rsidRDefault="00A37789" w:rsidP="00E00C05">
      <w:pPr>
        <w:rPr>
          <w:rFonts w:ascii="Times New Roman" w:eastAsia="Times New Roman" w:hAnsi="Times New Roman" w:cs="Times New Roman"/>
        </w:rPr>
      </w:pPr>
      <w:r w:rsidRPr="00A37789">
        <w:rPr>
          <w:rFonts w:ascii="Times New Roman" w:eastAsia="Times New Roman" w:hAnsi="Times New Roman" w:cs="Times New Roman"/>
          <w:b/>
          <w:bCs/>
        </w:rPr>
        <w:t>A.2a</w:t>
      </w:r>
      <w:r>
        <w:rPr>
          <w:rFonts w:ascii="Times New Roman" w:eastAsia="Times New Roman" w:hAnsi="Times New Roman" w:cs="Times New Roman"/>
          <w:b/>
          <w:bCs/>
        </w:rPr>
        <w:t xml:space="preserve">: </w:t>
      </w:r>
      <w:r w:rsidR="00E00C05" w:rsidRPr="00E00C05">
        <w:rPr>
          <w:rFonts w:ascii="Times New Roman" w:eastAsia="Times New Roman" w:hAnsi="Times New Roman" w:cs="Times New Roman"/>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r w:rsidR="00E00C05">
        <w:rPr>
          <w:rFonts w:ascii="Times New Roman" w:eastAsia="Times New Roman" w:hAnsi="Times New Roman" w:cs="Times New Roman"/>
        </w:rPr>
        <w:t>.</w:t>
      </w:r>
    </w:p>
    <w:p w14:paraId="19662C7C" w14:textId="7FC5584D" w:rsidR="00E00C05" w:rsidRDefault="00E00C05" w:rsidP="00E00C05">
      <w:pPr>
        <w:rPr>
          <w:rFonts w:ascii="Times New Roman" w:eastAsia="Times New Roman" w:hAnsi="Times New Roman" w:cs="Times New Roman"/>
        </w:rPr>
      </w:pPr>
    </w:p>
    <w:p w14:paraId="7703F008" w14:textId="77777777" w:rsidR="00E00C05" w:rsidRPr="00E00C05" w:rsidRDefault="00E00C05" w:rsidP="00E00C05">
      <w:pPr>
        <w:kinsoku w:val="0"/>
        <w:overflowPunct w:val="0"/>
        <w:autoSpaceDE w:val="0"/>
        <w:autoSpaceDN w:val="0"/>
        <w:adjustRightInd w:val="0"/>
        <w:spacing w:before="2"/>
        <w:rPr>
          <w:rFonts w:ascii="Times New Roman" w:hAnsi="Times New Roman" w:cs="Times New Roman"/>
          <w:sz w:val="3"/>
          <w:szCs w:val="3"/>
        </w:rPr>
      </w:pPr>
    </w:p>
    <w:tbl>
      <w:tblPr>
        <w:tblStyle w:val="TableGrid"/>
        <w:tblW w:w="0" w:type="auto"/>
        <w:tblLook w:val="04A0" w:firstRow="1" w:lastRow="0" w:firstColumn="1" w:lastColumn="0" w:noHBand="0" w:noVBand="1"/>
      </w:tblPr>
      <w:tblGrid>
        <w:gridCol w:w="6745"/>
        <w:gridCol w:w="2605"/>
      </w:tblGrid>
      <w:tr w:rsidR="00FD46D6" w14:paraId="529A5AE4" w14:textId="77777777" w:rsidTr="00FD46D6">
        <w:tc>
          <w:tcPr>
            <w:tcW w:w="9350" w:type="dxa"/>
            <w:gridSpan w:val="2"/>
            <w:shd w:val="clear" w:color="auto" w:fill="FFF2CC" w:themeFill="accent4" w:themeFillTint="33"/>
          </w:tcPr>
          <w:p w14:paraId="39998BF0" w14:textId="0C7CEDDF" w:rsidR="00FD46D6" w:rsidRDefault="00FD46D6" w:rsidP="00FD46D6">
            <w:pPr>
              <w:jc w:val="center"/>
              <w:rPr>
                <w:rFonts w:ascii="Times New Roman" w:hAnsi="Times New Roman" w:cs="Times New Roman"/>
              </w:rPr>
            </w:pPr>
            <w:r>
              <w:rPr>
                <w:rFonts w:ascii="Times New Roman" w:hAnsi="Times New Roman" w:cs="Times New Roman"/>
              </w:rPr>
              <w:t>The Instructional Workload Credit</w:t>
            </w:r>
          </w:p>
        </w:tc>
      </w:tr>
      <w:tr w:rsidR="00FD46D6" w14:paraId="6A94C937" w14:textId="77777777" w:rsidTr="00FD46D6">
        <w:tc>
          <w:tcPr>
            <w:tcW w:w="6745" w:type="dxa"/>
          </w:tcPr>
          <w:p w14:paraId="13FC71FF" w14:textId="27BA6128" w:rsidR="00FD46D6" w:rsidRPr="003731EB" w:rsidRDefault="00FD46D6" w:rsidP="00F24BE1">
            <w:pPr>
              <w:rPr>
                <w:rFonts w:ascii="Times New Roman" w:hAnsi="Times New Roman" w:cs="Times New Roman"/>
                <w:sz w:val="22"/>
                <w:szCs w:val="22"/>
              </w:rPr>
            </w:pPr>
            <w:r w:rsidRPr="003731EB">
              <w:rPr>
                <w:rFonts w:ascii="Times New Roman" w:hAnsi="Times New Roman" w:cs="Times New Roman"/>
                <w:sz w:val="22"/>
                <w:szCs w:val="22"/>
              </w:rPr>
              <w:t>Lower Division Course</w:t>
            </w:r>
            <w:r w:rsidR="008D7941" w:rsidRPr="003731EB">
              <w:rPr>
                <w:rFonts w:ascii="Times New Roman" w:hAnsi="Times New Roman" w:cs="Times New Roman"/>
                <w:sz w:val="22"/>
                <w:szCs w:val="22"/>
              </w:rPr>
              <w:t xml:space="preserve"> (3 hours</w:t>
            </w:r>
            <w:r w:rsidR="00EA6525" w:rsidRPr="003731EB">
              <w:rPr>
                <w:rFonts w:ascii="Times New Roman" w:hAnsi="Times New Roman" w:cs="Times New Roman"/>
                <w:sz w:val="22"/>
                <w:szCs w:val="22"/>
              </w:rPr>
              <w:t xml:space="preserve"> of lecture</w:t>
            </w:r>
            <w:r w:rsidR="008D7941" w:rsidRPr="003731EB">
              <w:rPr>
                <w:rFonts w:ascii="Times New Roman" w:hAnsi="Times New Roman" w:cs="Times New Roman"/>
                <w:sz w:val="22"/>
                <w:szCs w:val="22"/>
              </w:rPr>
              <w:t>/week)</w:t>
            </w:r>
          </w:p>
        </w:tc>
        <w:tc>
          <w:tcPr>
            <w:tcW w:w="2605" w:type="dxa"/>
          </w:tcPr>
          <w:p w14:paraId="56ADF4CA" w14:textId="0D478AAC" w:rsidR="00FD46D6" w:rsidRPr="003731EB" w:rsidRDefault="008D7941" w:rsidP="00FD46D6">
            <w:pPr>
              <w:jc w:val="center"/>
              <w:rPr>
                <w:rFonts w:ascii="Times New Roman" w:hAnsi="Times New Roman" w:cs="Times New Roman"/>
                <w:sz w:val="22"/>
                <w:szCs w:val="22"/>
              </w:rPr>
            </w:pPr>
            <w:r w:rsidRPr="003731EB">
              <w:rPr>
                <w:rFonts w:ascii="Times New Roman" w:hAnsi="Times New Roman" w:cs="Times New Roman"/>
                <w:sz w:val="22"/>
                <w:szCs w:val="22"/>
              </w:rPr>
              <w:t>0</w:t>
            </w:r>
            <w:r w:rsidR="00FD46D6" w:rsidRPr="003731EB">
              <w:rPr>
                <w:rFonts w:ascii="Times New Roman" w:hAnsi="Times New Roman" w:cs="Times New Roman"/>
                <w:sz w:val="22"/>
                <w:szCs w:val="22"/>
              </w:rPr>
              <w:t>.33</w:t>
            </w:r>
          </w:p>
        </w:tc>
      </w:tr>
      <w:tr w:rsidR="00FD46D6" w14:paraId="3F6DA3EF" w14:textId="77777777" w:rsidTr="00FD46D6">
        <w:tc>
          <w:tcPr>
            <w:tcW w:w="6745" w:type="dxa"/>
          </w:tcPr>
          <w:p w14:paraId="68F82908" w14:textId="58430C61" w:rsidR="00FD46D6" w:rsidRPr="003731EB" w:rsidRDefault="00FD46D6" w:rsidP="00F24BE1">
            <w:pPr>
              <w:rPr>
                <w:rFonts w:ascii="Times New Roman" w:hAnsi="Times New Roman" w:cs="Times New Roman"/>
                <w:sz w:val="22"/>
                <w:szCs w:val="22"/>
              </w:rPr>
            </w:pPr>
            <w:r w:rsidRPr="003731EB">
              <w:rPr>
                <w:rFonts w:ascii="Times New Roman" w:hAnsi="Times New Roman" w:cs="Times New Roman"/>
                <w:sz w:val="22"/>
                <w:szCs w:val="22"/>
              </w:rPr>
              <w:t>Upper Division Course</w:t>
            </w:r>
            <w:r w:rsidR="008D7941" w:rsidRPr="003731EB">
              <w:rPr>
                <w:rFonts w:ascii="Times New Roman" w:hAnsi="Times New Roman" w:cs="Times New Roman"/>
                <w:sz w:val="22"/>
                <w:szCs w:val="22"/>
              </w:rPr>
              <w:t xml:space="preserve"> (3 hours</w:t>
            </w:r>
            <w:r w:rsidR="00EA6525" w:rsidRPr="003731EB">
              <w:rPr>
                <w:rFonts w:ascii="Times New Roman" w:hAnsi="Times New Roman" w:cs="Times New Roman"/>
                <w:sz w:val="22"/>
                <w:szCs w:val="22"/>
              </w:rPr>
              <w:t xml:space="preserve"> of lecture</w:t>
            </w:r>
            <w:r w:rsidR="008D7941" w:rsidRPr="003731EB">
              <w:rPr>
                <w:rFonts w:ascii="Times New Roman" w:hAnsi="Times New Roman" w:cs="Times New Roman"/>
                <w:sz w:val="22"/>
                <w:szCs w:val="22"/>
              </w:rPr>
              <w:t xml:space="preserve">/week) </w:t>
            </w:r>
          </w:p>
        </w:tc>
        <w:tc>
          <w:tcPr>
            <w:tcW w:w="2605" w:type="dxa"/>
          </w:tcPr>
          <w:p w14:paraId="134B00E2" w14:textId="584C96F1" w:rsidR="00FD46D6" w:rsidRPr="003731EB" w:rsidRDefault="008D7941" w:rsidP="00FD46D6">
            <w:pPr>
              <w:jc w:val="center"/>
              <w:rPr>
                <w:rFonts w:ascii="Times New Roman" w:hAnsi="Times New Roman" w:cs="Times New Roman"/>
                <w:sz w:val="22"/>
                <w:szCs w:val="22"/>
              </w:rPr>
            </w:pPr>
            <w:r w:rsidRPr="003731EB">
              <w:rPr>
                <w:rFonts w:ascii="Times New Roman" w:hAnsi="Times New Roman" w:cs="Times New Roman"/>
                <w:sz w:val="22"/>
                <w:szCs w:val="22"/>
              </w:rPr>
              <w:t>0</w:t>
            </w:r>
            <w:r w:rsidR="00FD46D6" w:rsidRPr="003731EB">
              <w:rPr>
                <w:rFonts w:ascii="Times New Roman" w:hAnsi="Times New Roman" w:cs="Times New Roman"/>
                <w:sz w:val="22"/>
                <w:szCs w:val="22"/>
              </w:rPr>
              <w:t>.33</w:t>
            </w:r>
          </w:p>
        </w:tc>
      </w:tr>
      <w:tr w:rsidR="00FD46D6" w14:paraId="472705F2" w14:textId="77777777" w:rsidTr="00FD46D6">
        <w:tc>
          <w:tcPr>
            <w:tcW w:w="6745" w:type="dxa"/>
          </w:tcPr>
          <w:p w14:paraId="32CE91AC" w14:textId="31714DC4" w:rsidR="00FD46D6" w:rsidRPr="003731EB" w:rsidRDefault="005F56A0" w:rsidP="00F24BE1">
            <w:pPr>
              <w:rPr>
                <w:rFonts w:ascii="Times New Roman" w:hAnsi="Times New Roman" w:cs="Times New Roman"/>
                <w:sz w:val="22"/>
                <w:szCs w:val="22"/>
              </w:rPr>
            </w:pPr>
            <w:r w:rsidRPr="003731EB">
              <w:rPr>
                <w:rFonts w:ascii="Times New Roman" w:hAnsi="Times New Roman" w:cs="Times New Roman"/>
                <w:sz w:val="22"/>
                <w:szCs w:val="22"/>
              </w:rPr>
              <w:t>3-unit Lab Course (C170L – 1 hour of lecture + 7 hours of extensive lab/week)</w:t>
            </w:r>
          </w:p>
        </w:tc>
        <w:tc>
          <w:tcPr>
            <w:tcW w:w="2605" w:type="dxa"/>
          </w:tcPr>
          <w:p w14:paraId="39B746E1" w14:textId="1DD34A98" w:rsidR="00FD46D6" w:rsidRPr="003731EB" w:rsidRDefault="00DA7814" w:rsidP="00FD46D6">
            <w:pPr>
              <w:jc w:val="center"/>
              <w:rPr>
                <w:rFonts w:ascii="Times New Roman" w:hAnsi="Times New Roman" w:cs="Times New Roman"/>
                <w:sz w:val="22"/>
                <w:szCs w:val="22"/>
              </w:rPr>
            </w:pPr>
            <w:r w:rsidRPr="003731EB">
              <w:rPr>
                <w:rFonts w:ascii="Times New Roman" w:hAnsi="Times New Roman" w:cs="Times New Roman"/>
                <w:sz w:val="22"/>
                <w:szCs w:val="22"/>
              </w:rPr>
              <w:t>0.56</w:t>
            </w:r>
          </w:p>
        </w:tc>
      </w:tr>
      <w:tr w:rsidR="00FD46D6" w14:paraId="60EE7AB9" w14:textId="77777777" w:rsidTr="00FD46D6">
        <w:tc>
          <w:tcPr>
            <w:tcW w:w="6745" w:type="dxa"/>
          </w:tcPr>
          <w:p w14:paraId="3F1BF772" w14:textId="5C2023F7" w:rsidR="00FD46D6" w:rsidRPr="003731EB" w:rsidRDefault="00227E48" w:rsidP="00F24BE1">
            <w:pPr>
              <w:rPr>
                <w:rFonts w:ascii="Times New Roman" w:hAnsi="Times New Roman" w:cs="Times New Roman"/>
                <w:sz w:val="22"/>
                <w:szCs w:val="22"/>
              </w:rPr>
            </w:pPr>
            <w:r w:rsidRPr="003731EB">
              <w:rPr>
                <w:rFonts w:ascii="Times New Roman" w:hAnsi="Times New Roman" w:cs="Times New Roman"/>
                <w:sz w:val="22"/>
                <w:szCs w:val="22"/>
              </w:rPr>
              <w:t>4-unit Lab Course (</w:t>
            </w:r>
            <w:r w:rsidR="005F56A0" w:rsidRPr="003731EB">
              <w:rPr>
                <w:rFonts w:ascii="Times New Roman" w:hAnsi="Times New Roman" w:cs="Times New Roman"/>
                <w:sz w:val="22"/>
                <w:szCs w:val="22"/>
              </w:rPr>
              <w:t>154</w:t>
            </w:r>
            <w:r w:rsidRPr="003731EB">
              <w:rPr>
                <w:rFonts w:ascii="Times New Roman" w:hAnsi="Times New Roman" w:cs="Times New Roman"/>
                <w:sz w:val="22"/>
                <w:szCs w:val="22"/>
              </w:rPr>
              <w:t xml:space="preserve"> – </w:t>
            </w:r>
            <w:r w:rsidR="005F56A0" w:rsidRPr="003731EB">
              <w:rPr>
                <w:rFonts w:ascii="Times New Roman" w:hAnsi="Times New Roman" w:cs="Times New Roman"/>
                <w:sz w:val="22"/>
                <w:szCs w:val="22"/>
              </w:rPr>
              <w:t>1</w:t>
            </w:r>
            <w:r w:rsidRPr="003731EB">
              <w:rPr>
                <w:rFonts w:ascii="Times New Roman" w:hAnsi="Times New Roman" w:cs="Times New Roman"/>
                <w:sz w:val="22"/>
                <w:szCs w:val="22"/>
              </w:rPr>
              <w:t xml:space="preserve"> hour of lecture + </w:t>
            </w:r>
            <w:r w:rsidR="005F56A0" w:rsidRPr="003731EB">
              <w:rPr>
                <w:rFonts w:ascii="Times New Roman" w:hAnsi="Times New Roman" w:cs="Times New Roman"/>
                <w:sz w:val="22"/>
                <w:szCs w:val="22"/>
              </w:rPr>
              <w:t>8</w:t>
            </w:r>
            <w:r w:rsidRPr="003731EB">
              <w:rPr>
                <w:rFonts w:ascii="Times New Roman" w:hAnsi="Times New Roman" w:cs="Times New Roman"/>
                <w:sz w:val="22"/>
                <w:szCs w:val="22"/>
              </w:rPr>
              <w:t xml:space="preserve"> hours of </w:t>
            </w:r>
            <w:r w:rsidR="005F56A0" w:rsidRPr="003731EB">
              <w:rPr>
                <w:rFonts w:ascii="Times New Roman" w:hAnsi="Times New Roman" w:cs="Times New Roman"/>
                <w:sz w:val="22"/>
                <w:szCs w:val="22"/>
              </w:rPr>
              <w:t xml:space="preserve">extensive </w:t>
            </w:r>
            <w:r w:rsidRPr="003731EB">
              <w:rPr>
                <w:rFonts w:ascii="Times New Roman" w:hAnsi="Times New Roman" w:cs="Times New Roman"/>
                <w:sz w:val="22"/>
                <w:szCs w:val="22"/>
              </w:rPr>
              <w:t>lab/week)</w:t>
            </w:r>
          </w:p>
        </w:tc>
        <w:tc>
          <w:tcPr>
            <w:tcW w:w="2605" w:type="dxa"/>
          </w:tcPr>
          <w:p w14:paraId="2EF0A4C9" w14:textId="16D6DF02" w:rsidR="00FD46D6" w:rsidRPr="003731EB" w:rsidRDefault="00452DC8" w:rsidP="00FD46D6">
            <w:pPr>
              <w:jc w:val="center"/>
              <w:rPr>
                <w:rFonts w:ascii="Times New Roman" w:hAnsi="Times New Roman" w:cs="Times New Roman"/>
                <w:sz w:val="22"/>
                <w:szCs w:val="22"/>
              </w:rPr>
            </w:pPr>
            <w:r w:rsidRPr="003731EB">
              <w:rPr>
                <w:rFonts w:ascii="Times New Roman" w:hAnsi="Times New Roman" w:cs="Times New Roman"/>
                <w:sz w:val="22"/>
                <w:szCs w:val="22"/>
              </w:rPr>
              <w:t>0.</w:t>
            </w:r>
            <w:r w:rsidR="005F56A0" w:rsidRPr="003731EB">
              <w:rPr>
                <w:rFonts w:ascii="Times New Roman" w:hAnsi="Times New Roman" w:cs="Times New Roman"/>
                <w:sz w:val="22"/>
                <w:szCs w:val="22"/>
              </w:rPr>
              <w:t>61</w:t>
            </w:r>
          </w:p>
        </w:tc>
      </w:tr>
      <w:tr w:rsidR="00FD46D6" w14:paraId="64120AD3" w14:textId="77777777" w:rsidTr="008952E0">
        <w:tc>
          <w:tcPr>
            <w:tcW w:w="9350" w:type="dxa"/>
            <w:gridSpan w:val="2"/>
            <w:shd w:val="clear" w:color="auto" w:fill="FFF2CC" w:themeFill="accent4" w:themeFillTint="33"/>
          </w:tcPr>
          <w:p w14:paraId="34B37812" w14:textId="696F089C" w:rsidR="00FD46D6" w:rsidRDefault="00FD46D6" w:rsidP="00FD46D6">
            <w:pPr>
              <w:jc w:val="center"/>
              <w:rPr>
                <w:rFonts w:ascii="Times New Roman" w:hAnsi="Times New Roman" w:cs="Times New Roman"/>
              </w:rPr>
            </w:pPr>
            <w:r>
              <w:rPr>
                <w:rFonts w:ascii="Times New Roman" w:hAnsi="Times New Roman" w:cs="Times New Roman"/>
              </w:rPr>
              <w:t>Assigned Additional Duties</w:t>
            </w:r>
          </w:p>
        </w:tc>
      </w:tr>
      <w:tr w:rsidR="00CC3071" w14:paraId="02433475" w14:textId="77777777" w:rsidTr="00CC3071">
        <w:trPr>
          <w:trHeight w:val="147"/>
        </w:trPr>
        <w:tc>
          <w:tcPr>
            <w:tcW w:w="6745" w:type="dxa"/>
            <w:shd w:val="clear" w:color="auto" w:fill="auto"/>
          </w:tcPr>
          <w:p w14:paraId="19DC4F40" w14:textId="3707EE20" w:rsidR="00CC3071" w:rsidRPr="003731EB" w:rsidRDefault="00E80B93" w:rsidP="00CC3071">
            <w:pPr>
              <w:rPr>
                <w:rFonts w:ascii="Times New Roman" w:hAnsi="Times New Roman" w:cs="Times New Roman"/>
                <w:sz w:val="22"/>
                <w:szCs w:val="22"/>
              </w:rPr>
            </w:pPr>
            <w:r w:rsidRPr="003731EB">
              <w:rPr>
                <w:rFonts w:ascii="Times New Roman" w:hAnsi="Times New Roman" w:cs="Times New Roman"/>
                <w:sz w:val="22"/>
                <w:szCs w:val="22"/>
              </w:rPr>
              <w:t>Extensive prep lab (1 hour/week)</w:t>
            </w:r>
          </w:p>
        </w:tc>
        <w:tc>
          <w:tcPr>
            <w:tcW w:w="2605" w:type="dxa"/>
            <w:shd w:val="clear" w:color="auto" w:fill="auto"/>
          </w:tcPr>
          <w:p w14:paraId="0066C93F" w14:textId="0B8445F4" w:rsidR="00CC3071" w:rsidRPr="003731EB" w:rsidRDefault="00E80B93" w:rsidP="00FD46D6">
            <w:pPr>
              <w:jc w:val="center"/>
              <w:rPr>
                <w:rFonts w:ascii="Times New Roman" w:hAnsi="Times New Roman" w:cs="Times New Roman"/>
                <w:sz w:val="22"/>
                <w:szCs w:val="22"/>
              </w:rPr>
            </w:pPr>
            <w:r w:rsidRPr="003731EB">
              <w:rPr>
                <w:rFonts w:ascii="Times New Roman" w:hAnsi="Times New Roman" w:cs="Times New Roman"/>
                <w:sz w:val="22"/>
                <w:szCs w:val="22"/>
              </w:rPr>
              <w:t>0.055</w:t>
            </w:r>
          </w:p>
        </w:tc>
      </w:tr>
      <w:tr w:rsidR="00CC3071" w14:paraId="73969E62" w14:textId="77777777" w:rsidTr="00CC3071">
        <w:trPr>
          <w:trHeight w:val="147"/>
        </w:trPr>
        <w:tc>
          <w:tcPr>
            <w:tcW w:w="6745" w:type="dxa"/>
            <w:shd w:val="clear" w:color="auto" w:fill="auto"/>
          </w:tcPr>
          <w:p w14:paraId="710F214B" w14:textId="6BF66494" w:rsidR="00CC3071" w:rsidRPr="003731EB" w:rsidRDefault="00E80B93" w:rsidP="00CC3071">
            <w:pPr>
              <w:rPr>
                <w:rFonts w:ascii="Times New Roman" w:hAnsi="Times New Roman" w:cs="Times New Roman"/>
                <w:sz w:val="22"/>
                <w:szCs w:val="22"/>
              </w:rPr>
            </w:pPr>
            <w:r w:rsidRPr="003731EB">
              <w:rPr>
                <w:rFonts w:ascii="Times New Roman" w:hAnsi="Times New Roman" w:cs="Times New Roman"/>
                <w:sz w:val="22"/>
                <w:szCs w:val="22"/>
              </w:rPr>
              <w:t>Regular lab (1 hour/week)</w:t>
            </w:r>
          </w:p>
        </w:tc>
        <w:tc>
          <w:tcPr>
            <w:tcW w:w="2605" w:type="dxa"/>
            <w:shd w:val="clear" w:color="auto" w:fill="auto"/>
          </w:tcPr>
          <w:p w14:paraId="044203C0" w14:textId="65619E1F" w:rsidR="00CC3071" w:rsidRPr="003731EB" w:rsidRDefault="00E80B93" w:rsidP="00CC3071">
            <w:pPr>
              <w:jc w:val="center"/>
              <w:rPr>
                <w:rFonts w:ascii="Times New Roman" w:hAnsi="Times New Roman" w:cs="Times New Roman"/>
                <w:sz w:val="22"/>
                <w:szCs w:val="22"/>
              </w:rPr>
            </w:pPr>
            <w:r w:rsidRPr="003731EB">
              <w:rPr>
                <w:rFonts w:ascii="Times New Roman" w:hAnsi="Times New Roman" w:cs="Times New Roman"/>
                <w:sz w:val="22"/>
                <w:szCs w:val="22"/>
              </w:rPr>
              <w:t>0.036</w:t>
            </w:r>
          </w:p>
        </w:tc>
      </w:tr>
      <w:tr w:rsidR="00CC3071" w14:paraId="66C8C9D2" w14:textId="77777777" w:rsidTr="00CC3071">
        <w:trPr>
          <w:trHeight w:val="147"/>
        </w:trPr>
        <w:tc>
          <w:tcPr>
            <w:tcW w:w="6745" w:type="dxa"/>
            <w:shd w:val="clear" w:color="auto" w:fill="auto"/>
          </w:tcPr>
          <w:p w14:paraId="23B480C0" w14:textId="58AD09CF" w:rsidR="00CC3071" w:rsidRPr="003731EB" w:rsidRDefault="00E80B93" w:rsidP="00E80B93">
            <w:pPr>
              <w:rPr>
                <w:rFonts w:ascii="Times New Roman" w:hAnsi="Times New Roman" w:cs="Times New Roman"/>
                <w:sz w:val="22"/>
                <w:szCs w:val="22"/>
              </w:rPr>
            </w:pPr>
            <w:r w:rsidRPr="003731EB">
              <w:rPr>
                <w:rFonts w:ascii="Times New Roman" w:hAnsi="Times New Roman" w:cs="Times New Roman"/>
                <w:sz w:val="22"/>
                <w:szCs w:val="22"/>
              </w:rPr>
              <w:t>Discussion (1 hour/week)</w:t>
            </w:r>
          </w:p>
        </w:tc>
        <w:tc>
          <w:tcPr>
            <w:tcW w:w="2605" w:type="dxa"/>
            <w:shd w:val="clear" w:color="auto" w:fill="auto"/>
          </w:tcPr>
          <w:p w14:paraId="74471A4C" w14:textId="4F8B2DE3" w:rsidR="00CC3071" w:rsidRPr="003731EB" w:rsidRDefault="00E80B93" w:rsidP="00FD46D6">
            <w:pPr>
              <w:jc w:val="center"/>
              <w:rPr>
                <w:rFonts w:ascii="Times New Roman" w:hAnsi="Times New Roman" w:cs="Times New Roman"/>
                <w:sz w:val="22"/>
                <w:szCs w:val="22"/>
              </w:rPr>
            </w:pPr>
            <w:r w:rsidRPr="003731EB">
              <w:rPr>
                <w:rFonts w:ascii="Times New Roman" w:hAnsi="Times New Roman" w:cs="Times New Roman"/>
                <w:sz w:val="22"/>
                <w:szCs w:val="22"/>
              </w:rPr>
              <w:t>0.036</w:t>
            </w:r>
          </w:p>
        </w:tc>
      </w:tr>
      <w:tr w:rsidR="00E80B93" w14:paraId="7BCBB90C" w14:textId="77777777" w:rsidTr="00CC3071">
        <w:trPr>
          <w:trHeight w:val="147"/>
        </w:trPr>
        <w:tc>
          <w:tcPr>
            <w:tcW w:w="6745" w:type="dxa"/>
            <w:shd w:val="clear" w:color="auto" w:fill="auto"/>
          </w:tcPr>
          <w:p w14:paraId="669067CF" w14:textId="4BB93DBE" w:rsidR="00E80B93" w:rsidRPr="003731EB" w:rsidRDefault="00E80B93" w:rsidP="00E80B93">
            <w:pPr>
              <w:rPr>
                <w:rFonts w:ascii="Times New Roman" w:hAnsi="Times New Roman" w:cs="Times New Roman"/>
                <w:sz w:val="22"/>
                <w:szCs w:val="22"/>
              </w:rPr>
            </w:pPr>
            <w:r w:rsidRPr="003731EB">
              <w:rPr>
                <w:rFonts w:ascii="Times New Roman" w:hAnsi="Times New Roman" w:cs="Times New Roman"/>
                <w:sz w:val="22"/>
                <w:szCs w:val="22"/>
              </w:rPr>
              <w:t>Attending lectures (1 hour/week)</w:t>
            </w:r>
          </w:p>
        </w:tc>
        <w:tc>
          <w:tcPr>
            <w:tcW w:w="2605" w:type="dxa"/>
            <w:shd w:val="clear" w:color="auto" w:fill="auto"/>
          </w:tcPr>
          <w:p w14:paraId="4CEB5940" w14:textId="21B57E04" w:rsidR="00E80B93" w:rsidRPr="003731EB" w:rsidRDefault="00E80B93" w:rsidP="00FD46D6">
            <w:pPr>
              <w:jc w:val="center"/>
              <w:rPr>
                <w:rFonts w:ascii="Times New Roman" w:hAnsi="Times New Roman" w:cs="Times New Roman"/>
                <w:sz w:val="22"/>
                <w:szCs w:val="22"/>
              </w:rPr>
            </w:pPr>
            <w:r w:rsidRPr="003731EB">
              <w:rPr>
                <w:rFonts w:ascii="Times New Roman" w:hAnsi="Times New Roman" w:cs="Times New Roman"/>
                <w:sz w:val="22"/>
                <w:szCs w:val="22"/>
              </w:rPr>
              <w:t>0.036</w:t>
            </w:r>
          </w:p>
        </w:tc>
      </w:tr>
      <w:tr w:rsidR="00E80B93" w14:paraId="592ABA18" w14:textId="77777777" w:rsidTr="00CC3071">
        <w:trPr>
          <w:trHeight w:val="147"/>
        </w:trPr>
        <w:tc>
          <w:tcPr>
            <w:tcW w:w="6745" w:type="dxa"/>
            <w:shd w:val="clear" w:color="auto" w:fill="auto"/>
          </w:tcPr>
          <w:p w14:paraId="0853404F" w14:textId="64B4A8C8" w:rsidR="00E80B93" w:rsidRPr="003731EB" w:rsidRDefault="00AC0A7F" w:rsidP="00E80B93">
            <w:pPr>
              <w:rPr>
                <w:rFonts w:ascii="Times New Roman" w:hAnsi="Times New Roman" w:cs="Times New Roman"/>
                <w:sz w:val="22"/>
                <w:szCs w:val="22"/>
              </w:rPr>
            </w:pPr>
            <w:r w:rsidRPr="003731EB">
              <w:rPr>
                <w:rFonts w:ascii="Times New Roman" w:hAnsi="Times New Roman" w:cs="Times New Roman"/>
                <w:sz w:val="22"/>
                <w:szCs w:val="22"/>
              </w:rPr>
              <w:t>Additional duties of an administrative or educational nature (e.g., coordination of a program, GSI training, curriculum development</w:t>
            </w:r>
            <w:r w:rsidR="00156334" w:rsidRPr="003731EB">
              <w:rPr>
                <w:rFonts w:ascii="Times New Roman" w:hAnsi="Times New Roman" w:cs="Times New Roman"/>
                <w:sz w:val="22"/>
                <w:szCs w:val="22"/>
              </w:rPr>
              <w:t>, etc.</w:t>
            </w:r>
            <w:r w:rsidRPr="003731EB">
              <w:rPr>
                <w:rFonts w:ascii="Times New Roman" w:hAnsi="Times New Roman" w:cs="Times New Roman"/>
                <w:sz w:val="22"/>
                <w:szCs w:val="22"/>
              </w:rPr>
              <w:t xml:space="preserve">) </w:t>
            </w:r>
          </w:p>
        </w:tc>
        <w:tc>
          <w:tcPr>
            <w:tcW w:w="2605" w:type="dxa"/>
            <w:shd w:val="clear" w:color="auto" w:fill="auto"/>
          </w:tcPr>
          <w:p w14:paraId="7CD6D809" w14:textId="51059B57" w:rsidR="00E80B93" w:rsidRPr="003731EB" w:rsidRDefault="00AC0A7F" w:rsidP="00FD46D6">
            <w:pPr>
              <w:jc w:val="center"/>
              <w:rPr>
                <w:rFonts w:ascii="Times New Roman" w:hAnsi="Times New Roman" w:cs="Times New Roman"/>
                <w:sz w:val="22"/>
                <w:szCs w:val="22"/>
              </w:rPr>
            </w:pPr>
            <w:r w:rsidRPr="003731EB">
              <w:rPr>
                <w:rFonts w:ascii="Times New Roman" w:hAnsi="Times New Roman" w:cs="Times New Roman"/>
                <w:sz w:val="22"/>
                <w:szCs w:val="22"/>
              </w:rPr>
              <w:t>up to one course per semester</w:t>
            </w:r>
          </w:p>
        </w:tc>
      </w:tr>
    </w:tbl>
    <w:p w14:paraId="477B720B" w14:textId="218CB18C" w:rsidR="00F24BE1" w:rsidRPr="00F24BE1" w:rsidRDefault="00F24BE1" w:rsidP="00F24BE1">
      <w:pPr>
        <w:rPr>
          <w:rFonts w:ascii="Times New Roman" w:hAnsi="Times New Roman" w:cs="Times New Roman"/>
        </w:rPr>
      </w:pPr>
    </w:p>
    <w:sectPr w:rsidR="00F24BE1" w:rsidRPr="00F24BE1" w:rsidSect="00BF0C10">
      <w:headerReference w:type="even"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FE5A" w14:textId="77777777" w:rsidR="000B100B" w:rsidRDefault="000B100B" w:rsidP="00F24BE1">
      <w:r>
        <w:separator/>
      </w:r>
    </w:p>
  </w:endnote>
  <w:endnote w:type="continuationSeparator" w:id="0">
    <w:p w14:paraId="0F55BBC3" w14:textId="77777777" w:rsidR="000B100B" w:rsidRDefault="000B100B" w:rsidP="00F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BDE3" w14:textId="77777777" w:rsidR="000B100B" w:rsidRDefault="000B100B" w:rsidP="00F24BE1">
      <w:r>
        <w:separator/>
      </w:r>
    </w:p>
  </w:footnote>
  <w:footnote w:type="continuationSeparator" w:id="0">
    <w:p w14:paraId="24269059" w14:textId="77777777" w:rsidR="000B100B" w:rsidRDefault="000B100B" w:rsidP="00F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4C2D" w14:textId="19039F87" w:rsidR="00F24BE1" w:rsidRDefault="000B100B">
    <w:pPr>
      <w:pStyle w:val="Header"/>
    </w:pPr>
    <w:r>
      <w:rPr>
        <w:noProof/>
      </w:rPr>
      <w:pict w14:anchorId="3B0BC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389259" o:spid="_x0000_s1026"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862" w14:textId="00C891D9" w:rsidR="00F24BE1" w:rsidRDefault="000B100B">
    <w:pPr>
      <w:pStyle w:val="Header"/>
    </w:pPr>
    <w:r>
      <w:rPr>
        <w:noProof/>
      </w:rPr>
      <w:pict w14:anchorId="298FE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389258"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E1"/>
    <w:rsid w:val="000B100B"/>
    <w:rsid w:val="0015490B"/>
    <w:rsid w:val="00156334"/>
    <w:rsid w:val="00227E48"/>
    <w:rsid w:val="003255C5"/>
    <w:rsid w:val="003731EB"/>
    <w:rsid w:val="00452DC8"/>
    <w:rsid w:val="00484376"/>
    <w:rsid w:val="004B4C91"/>
    <w:rsid w:val="004E6F98"/>
    <w:rsid w:val="005F56A0"/>
    <w:rsid w:val="00630A61"/>
    <w:rsid w:val="00634723"/>
    <w:rsid w:val="007E0977"/>
    <w:rsid w:val="008D7941"/>
    <w:rsid w:val="00A37789"/>
    <w:rsid w:val="00A63C91"/>
    <w:rsid w:val="00AC0A7F"/>
    <w:rsid w:val="00BF0C10"/>
    <w:rsid w:val="00CC3071"/>
    <w:rsid w:val="00CF2076"/>
    <w:rsid w:val="00DA7814"/>
    <w:rsid w:val="00E00C05"/>
    <w:rsid w:val="00E80B93"/>
    <w:rsid w:val="00EA6525"/>
    <w:rsid w:val="00F24BE1"/>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2F7D"/>
  <w15:chartTrackingRefBased/>
  <w15:docId w15:val="{5FF847FE-9964-8C40-A8BB-4A0469F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1"/>
    <w:pPr>
      <w:tabs>
        <w:tab w:val="center" w:pos="4680"/>
        <w:tab w:val="right" w:pos="9360"/>
      </w:tabs>
    </w:pPr>
  </w:style>
  <w:style w:type="character" w:customStyle="1" w:styleId="HeaderChar">
    <w:name w:val="Header Char"/>
    <w:basedOn w:val="DefaultParagraphFont"/>
    <w:link w:val="Header"/>
    <w:uiPriority w:val="99"/>
    <w:rsid w:val="00F24BE1"/>
  </w:style>
  <w:style w:type="paragraph" w:styleId="Footer">
    <w:name w:val="footer"/>
    <w:basedOn w:val="Normal"/>
    <w:link w:val="FooterChar"/>
    <w:uiPriority w:val="99"/>
    <w:unhideWhenUsed/>
    <w:rsid w:val="00F24BE1"/>
    <w:pPr>
      <w:tabs>
        <w:tab w:val="center" w:pos="4680"/>
        <w:tab w:val="right" w:pos="9360"/>
      </w:tabs>
    </w:pPr>
  </w:style>
  <w:style w:type="character" w:customStyle="1" w:styleId="FooterChar">
    <w:name w:val="Footer Char"/>
    <w:basedOn w:val="DefaultParagraphFont"/>
    <w:link w:val="Footer"/>
    <w:uiPriority w:val="99"/>
    <w:rsid w:val="00F24BE1"/>
  </w:style>
  <w:style w:type="paragraph" w:styleId="Title">
    <w:name w:val="Title"/>
    <w:basedOn w:val="Normal"/>
    <w:next w:val="Normal"/>
    <w:link w:val="TitleChar"/>
    <w:uiPriority w:val="1"/>
    <w:qFormat/>
    <w:rsid w:val="00E00C05"/>
    <w:pPr>
      <w:autoSpaceDE w:val="0"/>
      <w:autoSpaceDN w:val="0"/>
      <w:adjustRightInd w:val="0"/>
      <w:spacing w:before="2"/>
    </w:pPr>
    <w:rPr>
      <w:rFonts w:ascii="Times New Roman" w:hAnsi="Times New Roman" w:cs="Times New Roman"/>
    </w:rPr>
  </w:style>
  <w:style w:type="character" w:customStyle="1" w:styleId="TitleChar">
    <w:name w:val="Title Char"/>
    <w:basedOn w:val="DefaultParagraphFont"/>
    <w:link w:val="Title"/>
    <w:uiPriority w:val="1"/>
    <w:rsid w:val="00E00C05"/>
    <w:rPr>
      <w:rFonts w:ascii="Times New Roman" w:hAnsi="Times New Roman" w:cs="Times New Roman"/>
    </w:rPr>
  </w:style>
  <w:style w:type="paragraph" w:customStyle="1" w:styleId="TableParagraph">
    <w:name w:val="Table Paragraph"/>
    <w:basedOn w:val="Normal"/>
    <w:uiPriority w:val="1"/>
    <w:qFormat/>
    <w:rsid w:val="00E00C05"/>
    <w:pPr>
      <w:autoSpaceDE w:val="0"/>
      <w:autoSpaceDN w:val="0"/>
      <w:adjustRightInd w:val="0"/>
      <w:spacing w:before="90"/>
      <w:ind w:left="146"/>
    </w:pPr>
    <w:rPr>
      <w:rFonts w:ascii="Times New Roman" w:hAnsi="Times New Roman" w:cs="Times New Roman"/>
    </w:rPr>
  </w:style>
  <w:style w:type="table" w:styleId="TableGrid">
    <w:name w:val="Table Grid"/>
    <w:basedOn w:val="TableNormal"/>
    <w:uiPriority w:val="39"/>
    <w:rsid w:val="00FD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090">
      <w:bodyDiv w:val="1"/>
      <w:marLeft w:val="0"/>
      <w:marRight w:val="0"/>
      <w:marTop w:val="0"/>
      <w:marBottom w:val="0"/>
      <w:divBdr>
        <w:top w:val="none" w:sz="0" w:space="0" w:color="auto"/>
        <w:left w:val="none" w:sz="0" w:space="0" w:color="auto"/>
        <w:bottom w:val="none" w:sz="0" w:space="0" w:color="auto"/>
        <w:right w:val="none" w:sz="0" w:space="0" w:color="auto"/>
      </w:divBdr>
    </w:div>
    <w:div w:id="135074886">
      <w:bodyDiv w:val="1"/>
      <w:marLeft w:val="0"/>
      <w:marRight w:val="0"/>
      <w:marTop w:val="0"/>
      <w:marBottom w:val="0"/>
      <w:divBdr>
        <w:top w:val="none" w:sz="0" w:space="0" w:color="auto"/>
        <w:left w:val="none" w:sz="0" w:space="0" w:color="auto"/>
        <w:bottom w:val="none" w:sz="0" w:space="0" w:color="auto"/>
        <w:right w:val="none" w:sz="0" w:space="0" w:color="auto"/>
      </w:divBdr>
    </w:div>
    <w:div w:id="778722366">
      <w:bodyDiv w:val="1"/>
      <w:marLeft w:val="0"/>
      <w:marRight w:val="0"/>
      <w:marTop w:val="0"/>
      <w:marBottom w:val="0"/>
      <w:divBdr>
        <w:top w:val="none" w:sz="0" w:space="0" w:color="auto"/>
        <w:left w:val="none" w:sz="0" w:space="0" w:color="auto"/>
        <w:bottom w:val="none" w:sz="0" w:space="0" w:color="auto"/>
        <w:right w:val="none" w:sz="0" w:space="0" w:color="auto"/>
      </w:divBdr>
    </w:div>
    <w:div w:id="1139957001">
      <w:bodyDiv w:val="1"/>
      <w:marLeft w:val="0"/>
      <w:marRight w:val="0"/>
      <w:marTop w:val="0"/>
      <w:marBottom w:val="0"/>
      <w:divBdr>
        <w:top w:val="none" w:sz="0" w:space="0" w:color="auto"/>
        <w:left w:val="none" w:sz="0" w:space="0" w:color="auto"/>
        <w:bottom w:val="none" w:sz="0" w:space="0" w:color="auto"/>
        <w:right w:val="none" w:sz="0" w:space="0" w:color="auto"/>
      </w:divBdr>
    </w:div>
    <w:div w:id="1354724460">
      <w:bodyDiv w:val="1"/>
      <w:marLeft w:val="0"/>
      <w:marRight w:val="0"/>
      <w:marTop w:val="0"/>
      <w:marBottom w:val="0"/>
      <w:divBdr>
        <w:top w:val="none" w:sz="0" w:space="0" w:color="auto"/>
        <w:left w:val="none" w:sz="0" w:space="0" w:color="auto"/>
        <w:bottom w:val="none" w:sz="0" w:space="0" w:color="auto"/>
        <w:right w:val="none" w:sz="0" w:space="0" w:color="auto"/>
      </w:divBdr>
    </w:div>
    <w:div w:id="15766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Gilbert</dc:creator>
  <cp:keywords/>
  <dc:description/>
  <cp:lastModifiedBy>Microsoft Office User</cp:lastModifiedBy>
  <cp:revision>3</cp:revision>
  <dcterms:created xsi:type="dcterms:W3CDTF">2022-03-24T17:52:00Z</dcterms:created>
  <dcterms:modified xsi:type="dcterms:W3CDTF">2022-03-24T17:53:00Z</dcterms:modified>
</cp:coreProperties>
</file>